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6DA7" w14:textId="77777777" w:rsidR="00C16E79" w:rsidRDefault="00C16E79" w:rsidP="00C16E79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671C5">
        <w:rPr>
          <w:rFonts w:ascii="Arial" w:hAnsi="Arial" w:cs="Arial"/>
          <w:b/>
          <w:bCs/>
          <w:sz w:val="22"/>
          <w:szCs w:val="22"/>
          <w:u w:val="single"/>
        </w:rPr>
        <w:t>ΟΔΗΓΙΕΣ ΟΡΘΗΣ ΣΥΜΠΛΗΡΩΣΗΣ ΔΗΛΩΣΗΣ ΜΑΘΗΜΑΤΩΝ</w:t>
      </w:r>
    </w:p>
    <w:p w14:paraId="0D3B8666" w14:textId="77777777" w:rsidR="00C16E79" w:rsidRPr="00C16E79" w:rsidRDefault="00C16E79" w:rsidP="00C16E79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ΑΦΟΡΑ ΤΟΥΣ ΦΟΙΤΗΤΕΣ ΑΕΙ</w:t>
      </w:r>
    </w:p>
    <w:p w14:paraId="3F9FABA8" w14:textId="77777777" w:rsidR="00C16E79" w:rsidRPr="00C16E79" w:rsidRDefault="00C16E79" w:rsidP="00C16E79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891323" w14:textId="77777777" w:rsidR="00C16E79" w:rsidRPr="002671C5" w:rsidRDefault="00C16E79" w:rsidP="00C16E79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71C5">
        <w:rPr>
          <w:rFonts w:ascii="Arial" w:hAnsi="Arial" w:cs="Arial"/>
          <w:sz w:val="22"/>
          <w:szCs w:val="22"/>
        </w:rPr>
        <w:t>Οι φοιτητές/</w:t>
      </w:r>
      <w:proofErr w:type="spellStart"/>
      <w:r w:rsidRPr="002671C5">
        <w:rPr>
          <w:rFonts w:ascii="Arial" w:hAnsi="Arial" w:cs="Arial"/>
          <w:sz w:val="22"/>
          <w:szCs w:val="22"/>
        </w:rPr>
        <w:t>τριες</w:t>
      </w:r>
      <w:proofErr w:type="spellEnd"/>
      <w:r w:rsidRPr="002671C5">
        <w:rPr>
          <w:rFonts w:ascii="Arial" w:hAnsi="Arial" w:cs="Arial"/>
          <w:sz w:val="22"/>
          <w:szCs w:val="22"/>
        </w:rPr>
        <w:t xml:space="preserve"> που θα εισαχθούν κατά το ακαδημαϊκό έτος 2025-2026 στο 5</w:t>
      </w:r>
      <w:r w:rsidRPr="002671C5">
        <w:rPr>
          <w:rFonts w:ascii="Arial" w:hAnsi="Arial" w:cs="Arial"/>
          <w:sz w:val="22"/>
          <w:szCs w:val="22"/>
          <w:vertAlign w:val="superscript"/>
        </w:rPr>
        <w:t>ο</w:t>
      </w:r>
      <w:r w:rsidRPr="002671C5">
        <w:rPr>
          <w:rFonts w:ascii="Arial" w:hAnsi="Arial" w:cs="Arial"/>
          <w:sz w:val="22"/>
          <w:szCs w:val="22"/>
        </w:rPr>
        <w:t xml:space="preserve"> ή μεγαλύτερο έτος σπουδών και επιθυμούν να επιλέξουν Κατεύθυνση Εμβάθυνσης,  πρέπει να το δηλώσουν στο χειμερινό εξάμηνο, με την ταυτόχρονη δήλωση των μαθημάτων. Οι φοιτητές/</w:t>
      </w:r>
      <w:proofErr w:type="spellStart"/>
      <w:r w:rsidRPr="002671C5">
        <w:rPr>
          <w:rFonts w:ascii="Arial" w:hAnsi="Arial" w:cs="Arial"/>
          <w:sz w:val="22"/>
          <w:szCs w:val="22"/>
        </w:rPr>
        <w:t>τριες</w:t>
      </w:r>
      <w:proofErr w:type="spellEnd"/>
      <w:r w:rsidRPr="002671C5">
        <w:rPr>
          <w:rFonts w:ascii="Arial" w:hAnsi="Arial" w:cs="Arial"/>
          <w:sz w:val="22"/>
          <w:szCs w:val="22"/>
        </w:rPr>
        <w:t xml:space="preserve"> που θα εισαχθούν κατά το ακαδημαϊκό έτος 2025-2026 στο 4</w:t>
      </w:r>
      <w:r w:rsidRPr="002671C5">
        <w:rPr>
          <w:rFonts w:ascii="Arial" w:hAnsi="Arial" w:cs="Arial"/>
          <w:sz w:val="22"/>
          <w:szCs w:val="22"/>
          <w:vertAlign w:val="superscript"/>
        </w:rPr>
        <w:t>ο</w:t>
      </w:r>
      <w:r w:rsidRPr="002671C5">
        <w:rPr>
          <w:rFonts w:ascii="Arial" w:hAnsi="Arial" w:cs="Arial"/>
          <w:sz w:val="22"/>
          <w:szCs w:val="22"/>
        </w:rPr>
        <w:t xml:space="preserve"> έτος σπουδών και επιθυμούν να επιλέξουν Κατεύθυνση Εμβάθυνσης, πρέπει να το δηλώσουν στο εαρινό εξάμηνο, με την ταυτόχρονη δήλωση των μαθημάτων. Σε κάθε μία από τις παραπάνω περιπτώσεις, η μη δήλωση από φοιτητή/</w:t>
      </w:r>
      <w:proofErr w:type="spellStart"/>
      <w:r w:rsidRPr="002671C5">
        <w:rPr>
          <w:rFonts w:ascii="Arial" w:hAnsi="Arial" w:cs="Arial"/>
          <w:sz w:val="22"/>
          <w:szCs w:val="22"/>
        </w:rPr>
        <w:t>τρια</w:t>
      </w:r>
      <w:proofErr w:type="spellEnd"/>
      <w:r w:rsidRPr="002671C5">
        <w:rPr>
          <w:rFonts w:ascii="Arial" w:hAnsi="Arial" w:cs="Arial"/>
          <w:sz w:val="22"/>
          <w:szCs w:val="22"/>
        </w:rPr>
        <w:t xml:space="preserve"> συνεπάγεται ότι δεν επιθυμεί να επιλέξει Κατεύθυνση Εμβάθυνσης. </w:t>
      </w:r>
    </w:p>
    <w:p w14:paraId="04B00E05" w14:textId="77777777" w:rsidR="00C16E79" w:rsidRPr="002671C5" w:rsidRDefault="00C16E79" w:rsidP="00C16E79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71C5">
        <w:rPr>
          <w:rFonts w:ascii="Arial" w:hAnsi="Arial" w:cs="Arial"/>
          <w:sz w:val="22"/>
          <w:szCs w:val="22"/>
        </w:rPr>
        <w:t xml:space="preserve">Κατά τη δήλωση μαθημάτων κάθε εξαμήνου του Ακαδημαϊκού έτους 2025-2026, στον περιορισμό του ανωτέρου ορίου των 60 </w:t>
      </w:r>
      <w:r w:rsidRPr="002671C5">
        <w:rPr>
          <w:rFonts w:ascii="Arial" w:hAnsi="Arial" w:cs="Arial"/>
          <w:sz w:val="22"/>
          <w:szCs w:val="22"/>
          <w:lang w:val="en-US"/>
        </w:rPr>
        <w:t>ECTS</w:t>
      </w:r>
      <w:r w:rsidRPr="002671C5">
        <w:rPr>
          <w:rFonts w:ascii="Arial" w:hAnsi="Arial" w:cs="Arial"/>
          <w:sz w:val="22"/>
          <w:szCs w:val="22"/>
        </w:rPr>
        <w:t xml:space="preserve"> δεν </w:t>
      </w:r>
      <w:proofErr w:type="spellStart"/>
      <w:r w:rsidRPr="002671C5">
        <w:rPr>
          <w:rFonts w:ascii="Arial" w:hAnsi="Arial" w:cs="Arial"/>
          <w:sz w:val="22"/>
          <w:szCs w:val="22"/>
        </w:rPr>
        <w:t>προσμετρώνται</w:t>
      </w:r>
      <w:proofErr w:type="spellEnd"/>
      <w:r w:rsidRPr="002671C5">
        <w:rPr>
          <w:rFonts w:ascii="Arial" w:hAnsi="Arial" w:cs="Arial"/>
          <w:sz w:val="22"/>
          <w:szCs w:val="22"/>
        </w:rPr>
        <w:t xml:space="preserve"> τα μαθήματα της ενότητας 12.5 του Κανονισμού Προπτυχιακών Σπουδών. </w:t>
      </w:r>
    </w:p>
    <w:p w14:paraId="7116834C" w14:textId="77777777" w:rsidR="00C16E79" w:rsidRPr="002671C5" w:rsidRDefault="00C16E79" w:rsidP="00C16E79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71C5">
        <w:rPr>
          <w:rFonts w:ascii="Arial" w:hAnsi="Arial" w:cs="Arial"/>
          <w:sz w:val="22"/>
          <w:szCs w:val="22"/>
        </w:rPr>
        <w:t>Για τους φοιτητές που θα εισαχθούν κατά το Ακαδημαϊκό Έτος 2025-2026 στο 5</w:t>
      </w:r>
      <w:r w:rsidRPr="002671C5">
        <w:rPr>
          <w:rFonts w:ascii="Arial" w:hAnsi="Arial" w:cs="Arial"/>
          <w:sz w:val="22"/>
          <w:szCs w:val="22"/>
          <w:vertAlign w:val="superscript"/>
        </w:rPr>
        <w:t>ο</w:t>
      </w:r>
      <w:r w:rsidRPr="002671C5">
        <w:rPr>
          <w:rFonts w:ascii="Arial" w:hAnsi="Arial" w:cs="Arial"/>
          <w:sz w:val="22"/>
          <w:szCs w:val="22"/>
        </w:rPr>
        <w:t xml:space="preserve"> έτος σπουδών και επιλέξουν Κατεύθυνση Εμβάθυνσης, τα Υποχρεωτικά Μαθήματα της Κατεύθυνσης (ΥΚ) που δεν αντιστοιχούν σε μαθήματα του παλαιού προγράμματος προπτυχιακών σπουδών δεν </w:t>
      </w:r>
      <w:proofErr w:type="spellStart"/>
      <w:r w:rsidRPr="002671C5">
        <w:rPr>
          <w:rFonts w:ascii="Arial" w:hAnsi="Arial" w:cs="Arial"/>
          <w:sz w:val="22"/>
          <w:szCs w:val="22"/>
        </w:rPr>
        <w:t>προσμετρώνται</w:t>
      </w:r>
      <w:proofErr w:type="spellEnd"/>
      <w:r w:rsidRPr="002671C5">
        <w:rPr>
          <w:rFonts w:ascii="Arial" w:hAnsi="Arial" w:cs="Arial"/>
          <w:sz w:val="22"/>
          <w:szCs w:val="22"/>
        </w:rPr>
        <w:t xml:space="preserve"> στον περιορισμό του ανωτέρου ορίου των 60 </w:t>
      </w:r>
      <w:r w:rsidRPr="002671C5">
        <w:rPr>
          <w:rFonts w:ascii="Arial" w:hAnsi="Arial" w:cs="Arial"/>
          <w:sz w:val="22"/>
          <w:szCs w:val="22"/>
          <w:lang w:val="en-US"/>
        </w:rPr>
        <w:t>ECTS</w:t>
      </w:r>
      <w:r w:rsidRPr="002671C5">
        <w:rPr>
          <w:rFonts w:ascii="Arial" w:hAnsi="Arial" w:cs="Arial"/>
          <w:sz w:val="22"/>
          <w:szCs w:val="22"/>
        </w:rPr>
        <w:t xml:space="preserve">, κατά τη δήλωση μαθημάτων κάθε εξαμήνου. </w:t>
      </w:r>
    </w:p>
    <w:p w14:paraId="07B7DE45" w14:textId="77777777" w:rsidR="00C16E79" w:rsidRPr="002671C5" w:rsidRDefault="00C16E79" w:rsidP="00C16E79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71C5">
        <w:rPr>
          <w:rFonts w:ascii="Arial" w:hAnsi="Arial" w:cs="Arial"/>
          <w:sz w:val="22"/>
          <w:szCs w:val="22"/>
        </w:rPr>
        <w:t>Για τους φοιτητές που θα εισαχθούν κατά το Ακαδημαϊκό Έτος 2025-2026 στο 5</w:t>
      </w:r>
      <w:r w:rsidRPr="002671C5">
        <w:rPr>
          <w:rFonts w:ascii="Arial" w:hAnsi="Arial" w:cs="Arial"/>
          <w:sz w:val="22"/>
          <w:szCs w:val="22"/>
          <w:vertAlign w:val="superscript"/>
        </w:rPr>
        <w:t>ο</w:t>
      </w:r>
      <w:r w:rsidRPr="002671C5">
        <w:rPr>
          <w:rFonts w:ascii="Arial" w:hAnsi="Arial" w:cs="Arial"/>
          <w:sz w:val="22"/>
          <w:szCs w:val="22"/>
        </w:rPr>
        <w:t xml:space="preserve"> ή μεγαλύτερο έτος σπουδών και επιλέξουν κατεύθυνση Εμβάθυνσης, τα Υποχρεωτικά Μαθήματα της Κατεύθυνσης (ΥΚ) που δεν αντιστοιχούν σε μαθήματα του παλαιού προγράμματος προπτυχιακών σπουδών δεν </w:t>
      </w:r>
      <w:proofErr w:type="spellStart"/>
      <w:r w:rsidRPr="002671C5">
        <w:rPr>
          <w:rFonts w:ascii="Arial" w:hAnsi="Arial" w:cs="Arial"/>
          <w:sz w:val="22"/>
          <w:szCs w:val="22"/>
        </w:rPr>
        <w:t>προσμετρώνται</w:t>
      </w:r>
      <w:proofErr w:type="spellEnd"/>
      <w:r w:rsidRPr="002671C5">
        <w:rPr>
          <w:rFonts w:ascii="Arial" w:hAnsi="Arial" w:cs="Arial"/>
          <w:sz w:val="22"/>
          <w:szCs w:val="22"/>
        </w:rPr>
        <w:t xml:space="preserve"> στους περιορισμούς για την έναρξη Διπλωματικής Εργασίας. </w:t>
      </w:r>
    </w:p>
    <w:p w14:paraId="33D6A0A9" w14:textId="77777777" w:rsidR="00C16E79" w:rsidRDefault="00C16E79" w:rsidP="00C16E79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71C5">
        <w:rPr>
          <w:rFonts w:ascii="Arial" w:hAnsi="Arial" w:cs="Arial"/>
          <w:sz w:val="22"/>
          <w:szCs w:val="22"/>
        </w:rPr>
        <w:t>Οι ρυθμίσεις 2-4 ισχύουν μόνο για το Ακαδημαϊκό Έτος 2025-2026</w:t>
      </w:r>
    </w:p>
    <w:p w14:paraId="4BDE3196" w14:textId="77777777" w:rsidR="00C16E79" w:rsidRPr="009B0C84" w:rsidRDefault="00C16E79" w:rsidP="00C16E7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9B0C84">
        <w:rPr>
          <w:rFonts w:ascii="Arial" w:hAnsi="Arial" w:cs="Arial"/>
          <w:b/>
          <w:bCs/>
          <w:sz w:val="22"/>
          <w:szCs w:val="22"/>
        </w:rPr>
        <w:t>Για να ολοκληρωθεί η ηλεκτρονική δήλωση μαθημάτων, θα πρέπει να επιλεγεί η εντολή Υποβολή</w:t>
      </w:r>
    </w:p>
    <w:p w14:paraId="26211831" w14:textId="77777777" w:rsidR="00C16E79" w:rsidRPr="009B0C84" w:rsidRDefault="00C16E79" w:rsidP="00C16E7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9B0C84">
        <w:rPr>
          <w:rFonts w:ascii="Arial" w:hAnsi="Arial" w:cs="Arial"/>
          <w:b/>
          <w:bCs/>
          <w:sz w:val="22"/>
          <w:szCs w:val="22"/>
        </w:rPr>
        <w:t>Οι φοιτητές /</w:t>
      </w:r>
      <w:proofErr w:type="spellStart"/>
      <w:r w:rsidRPr="009B0C84">
        <w:rPr>
          <w:rFonts w:ascii="Arial" w:hAnsi="Arial" w:cs="Arial"/>
          <w:b/>
          <w:bCs/>
          <w:sz w:val="22"/>
          <w:szCs w:val="22"/>
        </w:rPr>
        <w:t>τριες</w:t>
      </w:r>
      <w:proofErr w:type="spellEnd"/>
      <w:r w:rsidRPr="009B0C84">
        <w:rPr>
          <w:rFonts w:ascii="Arial" w:hAnsi="Arial" w:cs="Arial"/>
          <w:b/>
          <w:bCs/>
          <w:sz w:val="22"/>
          <w:szCs w:val="22"/>
        </w:rPr>
        <w:t xml:space="preserve"> έχουν δικαίωμα συμμετοχής στην εξέταση μόνο των μαθημάτων που έχουν συμπεριληφθεί στην τρέχουσα δήλωσή τους.</w:t>
      </w:r>
    </w:p>
    <w:p w14:paraId="5EA9DB54" w14:textId="77777777" w:rsidR="00C16E79" w:rsidRPr="002671C5" w:rsidRDefault="00C16E79" w:rsidP="00C16E79">
      <w:pPr>
        <w:pStyle w:val="a6"/>
        <w:jc w:val="both"/>
        <w:rPr>
          <w:rFonts w:ascii="Arial" w:hAnsi="Arial" w:cs="Arial"/>
          <w:sz w:val="22"/>
          <w:szCs w:val="22"/>
        </w:rPr>
      </w:pPr>
    </w:p>
    <w:p w14:paraId="355002F4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598E1186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3A431513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3A8C5A1C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3569C6B4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35F8BBC3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2247EF8C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3CBDA12E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51DD3AF3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2F2B62EE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2E7F1875" w14:textId="77777777" w:rsidR="00C16E79" w:rsidRPr="00E95EBF" w:rsidRDefault="00C16E79" w:rsidP="00C16E79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14:paraId="13347E65" w14:textId="77777777" w:rsidR="00740635" w:rsidRDefault="00740635"/>
    <w:sectPr w:rsidR="007406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A5914"/>
    <w:multiLevelType w:val="multilevel"/>
    <w:tmpl w:val="8B54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98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79"/>
    <w:rsid w:val="002B1F18"/>
    <w:rsid w:val="00731AF2"/>
    <w:rsid w:val="00740635"/>
    <w:rsid w:val="00C1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67AE"/>
  <w15:chartTrackingRefBased/>
  <w15:docId w15:val="{E30EAEC3-F0ED-4832-9F47-89F8532D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E79"/>
  </w:style>
  <w:style w:type="paragraph" w:styleId="1">
    <w:name w:val="heading 1"/>
    <w:basedOn w:val="a"/>
    <w:next w:val="a"/>
    <w:link w:val="1Char"/>
    <w:uiPriority w:val="9"/>
    <w:qFormat/>
    <w:rsid w:val="00C16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1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1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16E7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16E7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16E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16E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16E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16E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6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1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6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1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6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16E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6E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6E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16E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16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PRIOVOLOU</dc:creator>
  <cp:keywords/>
  <dc:description/>
  <cp:lastModifiedBy>VASILIKI PRIOVOLOU</cp:lastModifiedBy>
  <cp:revision>1</cp:revision>
  <dcterms:created xsi:type="dcterms:W3CDTF">2025-12-10T11:08:00Z</dcterms:created>
  <dcterms:modified xsi:type="dcterms:W3CDTF">2025-12-10T11:09:00Z</dcterms:modified>
</cp:coreProperties>
</file>